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224" w:rsidRDefault="009D4224" w:rsidP="00DA1441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9D4224" w:rsidRDefault="009D4224" w:rsidP="00DA1441">
      <w:pPr>
        <w:spacing w:line="240" w:lineRule="exact"/>
        <w:jc w:val="right"/>
        <w:rPr>
          <w:sz w:val="28"/>
          <w:szCs w:val="28"/>
        </w:rPr>
      </w:pPr>
    </w:p>
    <w:p w:rsidR="009D4224" w:rsidRDefault="009D4224" w:rsidP="00DA1441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Внесен постоянной депутатской комиссией</w:t>
      </w:r>
      <w:r w:rsidRPr="00B43C1E">
        <w:rPr>
          <w:sz w:val="28"/>
          <w:szCs w:val="28"/>
        </w:rPr>
        <w:t xml:space="preserve"> </w:t>
      </w:r>
    </w:p>
    <w:p w:rsidR="009D4224" w:rsidRDefault="009D4224" w:rsidP="00DA1441">
      <w:pPr>
        <w:spacing w:line="240" w:lineRule="exact"/>
        <w:jc w:val="right"/>
        <w:rPr>
          <w:sz w:val="28"/>
          <w:szCs w:val="28"/>
        </w:rPr>
      </w:pPr>
      <w:r w:rsidRPr="00B43C1E">
        <w:rPr>
          <w:sz w:val="28"/>
          <w:szCs w:val="28"/>
        </w:rPr>
        <w:t xml:space="preserve">по </w:t>
      </w:r>
      <w:r>
        <w:rPr>
          <w:sz w:val="28"/>
          <w:szCs w:val="28"/>
        </w:rPr>
        <w:t>городскому хозяйству и муниципальной собственности</w:t>
      </w:r>
    </w:p>
    <w:p w:rsidR="009D4224" w:rsidRPr="00B43C1E" w:rsidRDefault="009D4224" w:rsidP="00DA1441">
      <w:pPr>
        <w:spacing w:line="240" w:lineRule="exact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Думы Соликамского городского округа </w:t>
      </w:r>
    </w:p>
    <w:p w:rsidR="009D4224" w:rsidRDefault="009D4224" w:rsidP="00DA1441">
      <w:pPr>
        <w:spacing w:line="240" w:lineRule="exact"/>
        <w:jc w:val="right"/>
        <w:rPr>
          <w:b/>
          <w:sz w:val="28"/>
          <w:szCs w:val="28"/>
        </w:rPr>
      </w:pPr>
    </w:p>
    <w:p w:rsidR="009D4224" w:rsidRPr="00403A11" w:rsidRDefault="009D4224" w:rsidP="00DA1441">
      <w:pPr>
        <w:spacing w:line="240" w:lineRule="exact"/>
        <w:jc w:val="right"/>
        <w:rPr>
          <w:b/>
          <w:sz w:val="28"/>
          <w:szCs w:val="28"/>
        </w:rPr>
      </w:pPr>
    </w:p>
    <w:p w:rsidR="009D4224" w:rsidRPr="00403A11" w:rsidRDefault="009D4224" w:rsidP="00DA1441">
      <w:pPr>
        <w:spacing w:line="240" w:lineRule="exact"/>
        <w:jc w:val="right"/>
        <w:rPr>
          <w:b/>
          <w:sz w:val="28"/>
          <w:szCs w:val="28"/>
        </w:rPr>
      </w:pPr>
    </w:p>
    <w:p w:rsidR="009D4224" w:rsidRPr="00403A11" w:rsidRDefault="009D4224" w:rsidP="00DA1441">
      <w:pPr>
        <w:spacing w:line="240" w:lineRule="exact"/>
        <w:jc w:val="right"/>
        <w:rPr>
          <w:b/>
          <w:sz w:val="28"/>
          <w:szCs w:val="28"/>
        </w:rPr>
      </w:pPr>
    </w:p>
    <w:p w:rsidR="009D4224" w:rsidRPr="00403A11" w:rsidRDefault="009D4224" w:rsidP="00DA1441">
      <w:pPr>
        <w:spacing w:line="240" w:lineRule="exact"/>
        <w:jc w:val="both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Об утверждении ежегодного отчета</w:t>
      </w: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постоянной депутатской комиссии</w:t>
      </w: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по городскому хозяйству и муниципальной</w:t>
      </w: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собственности Думы Соликамского городского </w:t>
      </w: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округа о своей деятельности за 2022 год</w:t>
      </w:r>
      <w:r>
        <w:rPr>
          <w:b/>
          <w:sz w:val="28"/>
          <w:szCs w:val="28"/>
        </w:rPr>
        <w:tab/>
      </w: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360" w:lineRule="exact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D4224" w:rsidRDefault="009D4224" w:rsidP="005F3205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2F519D">
        <w:rPr>
          <w:sz w:val="28"/>
          <w:szCs w:val="28"/>
        </w:rPr>
        <w:t>а основании</w:t>
      </w:r>
      <w:r>
        <w:rPr>
          <w:sz w:val="28"/>
          <w:szCs w:val="28"/>
        </w:rPr>
        <w:t xml:space="preserve"> части 10.1 статьи 6</w:t>
      </w:r>
      <w:r w:rsidRPr="002F51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Регламента Думы Соликамского городского округа, утвержденного решением Соликамской городской Думы от 31 января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>. № 121,</w:t>
      </w:r>
    </w:p>
    <w:p w:rsidR="009D4224" w:rsidRDefault="009D4224" w:rsidP="00DA1441">
      <w:pPr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Дума Соликамского городского округа РЕШИЛА:</w:t>
      </w:r>
    </w:p>
    <w:p w:rsidR="009D4224" w:rsidRDefault="009D4224" w:rsidP="00DA144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прилагаемый отчет постоянной депутатской комиссии по городскому хозяйству и муниципальной собственности Думы Соликамского городского округа о своей деятельности за 2022 год.</w:t>
      </w:r>
    </w:p>
    <w:p w:rsidR="009D4224" w:rsidRDefault="009D4224" w:rsidP="00DA1441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после его принятия и подлежит размещению на официальном сайте Думы Соликамского городского округа в информационно-телекоммуникационной сети «Интернет».</w:t>
      </w:r>
    </w:p>
    <w:p w:rsidR="009D4224" w:rsidRDefault="009D4224" w:rsidP="00DA1441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</w:p>
    <w:p w:rsidR="009D4224" w:rsidRDefault="009D4224" w:rsidP="00DA1441">
      <w:pPr>
        <w:shd w:val="clear" w:color="auto" w:fill="FFFFFF"/>
        <w:ind w:firstLine="539"/>
        <w:jc w:val="both"/>
        <w:rPr>
          <w:sz w:val="28"/>
          <w:szCs w:val="28"/>
        </w:rPr>
      </w:pPr>
    </w:p>
    <w:p w:rsidR="009D4224" w:rsidRDefault="009D4224" w:rsidP="00DA1441">
      <w:pPr>
        <w:shd w:val="clear" w:color="auto" w:fill="FFFFFF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 </w:t>
      </w:r>
    </w:p>
    <w:p w:rsidR="009D4224" w:rsidRDefault="009D4224" w:rsidP="00DA1441">
      <w:pPr>
        <w:shd w:val="clear" w:color="auto" w:fill="FFFFFF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Соликамского городского округа                                                       И.Г.Мингазеев</w:t>
      </w:r>
    </w:p>
    <w:p w:rsidR="009D4224" w:rsidRDefault="009D4224" w:rsidP="00DA144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D4224" w:rsidRDefault="009D4224" w:rsidP="00DA1441">
      <w:pPr>
        <w:ind w:firstLine="708"/>
        <w:jc w:val="both"/>
        <w:rPr>
          <w:sz w:val="28"/>
          <w:szCs w:val="28"/>
        </w:rPr>
      </w:pPr>
    </w:p>
    <w:p w:rsidR="009D4224" w:rsidRDefault="009D4224" w:rsidP="00DA1441">
      <w:pPr>
        <w:ind w:firstLine="708"/>
        <w:jc w:val="both"/>
        <w:rPr>
          <w:sz w:val="28"/>
          <w:szCs w:val="28"/>
        </w:rPr>
      </w:pPr>
    </w:p>
    <w:p w:rsidR="009D4224" w:rsidRDefault="009D4224" w:rsidP="00DA1441">
      <w:pPr>
        <w:ind w:firstLine="708"/>
        <w:jc w:val="both"/>
        <w:rPr>
          <w:sz w:val="28"/>
          <w:szCs w:val="28"/>
        </w:rPr>
      </w:pPr>
    </w:p>
    <w:p w:rsidR="009D4224" w:rsidRDefault="009D4224" w:rsidP="00DA1441">
      <w:pPr>
        <w:rPr>
          <w:sz w:val="28"/>
          <w:szCs w:val="28"/>
        </w:rPr>
      </w:pPr>
    </w:p>
    <w:p w:rsidR="009D4224" w:rsidRDefault="009D4224" w:rsidP="00DA1441">
      <w:pPr>
        <w:spacing w:line="240" w:lineRule="exact"/>
        <w:rPr>
          <w:sz w:val="28"/>
          <w:szCs w:val="28"/>
        </w:rPr>
      </w:pPr>
    </w:p>
    <w:p w:rsidR="009D4224" w:rsidRPr="00DA1441" w:rsidRDefault="009D4224" w:rsidP="00DA1441">
      <w:pPr>
        <w:jc w:val="both"/>
        <w:rPr>
          <w:sz w:val="28"/>
          <w:szCs w:val="28"/>
        </w:rPr>
      </w:pPr>
    </w:p>
    <w:sectPr w:rsidR="009D4224" w:rsidRPr="00DA1441" w:rsidSect="00DA14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7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441"/>
    <w:rsid w:val="00105343"/>
    <w:rsid w:val="00141FD8"/>
    <w:rsid w:val="001A34E6"/>
    <w:rsid w:val="002C7734"/>
    <w:rsid w:val="002E53E9"/>
    <w:rsid w:val="002F519D"/>
    <w:rsid w:val="00363722"/>
    <w:rsid w:val="00403A11"/>
    <w:rsid w:val="005956BB"/>
    <w:rsid w:val="005F3205"/>
    <w:rsid w:val="007B39AB"/>
    <w:rsid w:val="00805500"/>
    <w:rsid w:val="009239EF"/>
    <w:rsid w:val="009D4224"/>
    <w:rsid w:val="009F3231"/>
    <w:rsid w:val="00AC21C0"/>
    <w:rsid w:val="00B43C1E"/>
    <w:rsid w:val="00C4182A"/>
    <w:rsid w:val="00D26388"/>
    <w:rsid w:val="00D454AD"/>
    <w:rsid w:val="00DA1441"/>
    <w:rsid w:val="00F43B0E"/>
    <w:rsid w:val="00FC7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44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157</Words>
  <Characters>901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6</cp:revision>
  <dcterms:created xsi:type="dcterms:W3CDTF">2019-04-23T12:56:00Z</dcterms:created>
  <dcterms:modified xsi:type="dcterms:W3CDTF">2023-04-28T05:14:00Z</dcterms:modified>
</cp:coreProperties>
</file>